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706" w:rsidRPr="00A05706" w:rsidRDefault="00F62BF1" w:rsidP="00F62BF1">
      <w:pPr>
        <w:tabs>
          <w:tab w:val="left" w:pos="-1440"/>
        </w:tabs>
        <w:jc w:val="both"/>
        <w:rPr>
          <w:rFonts w:ascii="Arial" w:hAnsi="Arial" w:cs="Arial"/>
          <w:b/>
          <w:caps/>
          <w:sz w:val="22"/>
          <w:szCs w:val="22"/>
          <w:lang w:val="es-ES_tradnl"/>
        </w:rPr>
      </w:pPr>
      <w:r w:rsidRPr="00A05706">
        <w:rPr>
          <w:rFonts w:ascii="Arial" w:hAnsi="Arial" w:cs="Arial"/>
          <w:b/>
          <w:caps/>
          <w:sz w:val="22"/>
          <w:szCs w:val="22"/>
        </w:rPr>
        <w:t>2.4-</w:t>
      </w:r>
      <w:r w:rsidRPr="00A05706">
        <w:rPr>
          <w:rFonts w:ascii="Arial" w:hAnsi="Arial" w:cs="Arial"/>
          <w:caps/>
          <w:sz w:val="22"/>
          <w:szCs w:val="22"/>
        </w:rPr>
        <w:tab/>
      </w:r>
      <w:r w:rsidRPr="00A05706">
        <w:rPr>
          <w:rFonts w:ascii="Arial" w:hAnsi="Arial" w:cs="Arial"/>
          <w:b/>
          <w:caps/>
          <w:sz w:val="22"/>
          <w:szCs w:val="22"/>
        </w:rPr>
        <w:t xml:space="preserve">Mesa de Dibujo </w:t>
      </w:r>
      <w:r w:rsidR="00EB737A">
        <w:rPr>
          <w:rFonts w:ascii="Arial" w:hAnsi="Arial" w:cs="Arial"/>
          <w:b/>
          <w:caps/>
          <w:sz w:val="22"/>
          <w:szCs w:val="22"/>
        </w:rPr>
        <w:t>REBATIBLE</w:t>
      </w:r>
    </w:p>
    <w:p w:rsidR="00652E49" w:rsidRDefault="00652E49" w:rsidP="00F62BF1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</w:p>
    <w:p w:rsidR="00CA1A22" w:rsidRPr="00A72F44" w:rsidRDefault="00CA1A22" w:rsidP="00CA1A22">
      <w:pPr>
        <w:jc w:val="both"/>
        <w:rPr>
          <w:rFonts w:ascii="Arial" w:hAnsi="Arial" w:cs="Arial"/>
          <w:lang w:val="es-ES_tradnl"/>
        </w:rPr>
      </w:pPr>
      <w:r w:rsidRPr="00A72F44">
        <w:rPr>
          <w:rFonts w:ascii="Arial" w:hAnsi="Arial" w:cs="Arial"/>
          <w:lang w:val="es-ES_tradnl"/>
        </w:rPr>
        <w:t>La Mesa de Dibujo</w:t>
      </w:r>
      <w:r w:rsidR="00D359E0">
        <w:rPr>
          <w:rFonts w:ascii="Arial" w:hAnsi="Arial" w:cs="Arial"/>
          <w:lang w:val="es-ES_tradnl"/>
        </w:rPr>
        <w:t>,</w:t>
      </w:r>
      <w:r w:rsidRPr="00A72F44">
        <w:rPr>
          <w:rFonts w:ascii="Arial" w:hAnsi="Arial" w:cs="Arial"/>
          <w:lang w:val="es-ES_tradnl"/>
        </w:rPr>
        <w:t xml:space="preserve"> </w:t>
      </w:r>
      <w:r w:rsidR="00D359E0">
        <w:rPr>
          <w:rFonts w:ascii="Arial" w:hAnsi="Arial" w:cs="Arial"/>
          <w:lang w:val="es-ES_tradnl"/>
        </w:rPr>
        <w:t>r</w:t>
      </w:r>
      <w:r w:rsidRPr="00A72F44">
        <w:rPr>
          <w:rFonts w:ascii="Arial" w:hAnsi="Arial" w:cs="Arial"/>
          <w:lang w:val="es-ES_tradnl"/>
        </w:rPr>
        <w:t>ebatible 90º</w:t>
      </w:r>
      <w:r w:rsidR="00D359E0">
        <w:rPr>
          <w:rFonts w:ascii="Arial" w:hAnsi="Arial" w:cs="Arial"/>
          <w:lang w:val="es-ES_tradnl"/>
        </w:rPr>
        <w:t>,</w:t>
      </w:r>
      <w:r w:rsidRPr="00A72F44">
        <w:rPr>
          <w:rFonts w:ascii="Arial" w:hAnsi="Arial" w:cs="Arial"/>
          <w:lang w:val="es-ES_tradnl"/>
        </w:rPr>
        <w:t xml:space="preserve"> se realizará según detalles y especificaciones en planilla </w:t>
      </w:r>
      <w:r w:rsidRPr="00A72F44">
        <w:rPr>
          <w:rFonts w:ascii="Arial" w:hAnsi="Arial" w:cs="Arial"/>
          <w:b/>
          <w:lang w:val="es-ES_tradnl"/>
        </w:rPr>
        <w:t>2.4</w:t>
      </w:r>
      <w:r w:rsidRPr="00A72F44">
        <w:rPr>
          <w:rFonts w:ascii="Arial" w:hAnsi="Arial" w:cs="Arial"/>
          <w:lang w:val="es-ES_tradnl"/>
        </w:rPr>
        <w:t xml:space="preserve"> que se adjunta. Esta será Tipo </w:t>
      </w:r>
      <w:proofErr w:type="spellStart"/>
      <w:r w:rsidRPr="00A72F44">
        <w:rPr>
          <w:rFonts w:ascii="Arial" w:hAnsi="Arial" w:cs="Arial"/>
          <w:lang w:val="es-ES_tradnl"/>
        </w:rPr>
        <w:t>Trident</w:t>
      </w:r>
      <w:proofErr w:type="spellEnd"/>
      <w:r w:rsidRPr="00A72F44">
        <w:rPr>
          <w:rFonts w:ascii="Arial" w:hAnsi="Arial" w:cs="Arial"/>
          <w:lang w:val="es-ES_tradnl"/>
        </w:rPr>
        <w:t xml:space="preserve"> Modelo TUB-11 con tapa de 70x80cm, similar o mejor calidad. </w:t>
      </w:r>
    </w:p>
    <w:p w:rsidR="00CA1A22" w:rsidRPr="00A72F44" w:rsidRDefault="00CA1A22" w:rsidP="00CA1A22">
      <w:pPr>
        <w:jc w:val="both"/>
        <w:rPr>
          <w:rFonts w:ascii="Arial" w:hAnsi="Arial" w:cs="Arial"/>
          <w:lang w:val="es-ES_tradnl"/>
        </w:rPr>
      </w:pPr>
      <w:r w:rsidRPr="00A72F44">
        <w:rPr>
          <w:rFonts w:ascii="Arial" w:hAnsi="Arial" w:cs="Arial"/>
          <w:lang w:val="es-ES_tradnl"/>
        </w:rPr>
        <w:t xml:space="preserve">Deberá tener la posibilidad de ajuste de altura superior de tapa de 75 a 105cm y de inclinación del plano de trabajo de 0º a 90º. </w:t>
      </w:r>
    </w:p>
    <w:p w:rsidR="00CA1A22" w:rsidRDefault="00D573A5" w:rsidP="00CA1A2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   </w:t>
      </w:r>
      <w:r w:rsidR="00AC1F91">
        <w:rPr>
          <w:rFonts w:ascii="Calibri" w:hAnsi="Calibri" w:cs="Calibri"/>
          <w:noProof/>
          <w:color w:val="000000"/>
        </w:rPr>
        <w:drawing>
          <wp:inline distT="0" distB="0" distL="0" distR="0" wp14:anchorId="499D5B17" wp14:editId="34BC5414">
            <wp:extent cx="4622799" cy="3467100"/>
            <wp:effectExtent l="0" t="0" r="0" b="0"/>
            <wp:docPr id="31" name="Imagen 1" descr="Y:\Equipamiento\00 EQUIPAMIENTO ACTUALIZADO 2012\CD\ITEM 2 - mesas escritorios mostradores\2.4 Mesa dibujo rebatible\2.4 Mesa dibujo rebati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Equipamiento\00 EQUIPAMIENTO ACTUALIZADO 2012\CD\ITEM 2 - mesas escritorios mostradores\2.4 Mesa dibujo rebatible\2.4 Mesa dibujo rebatib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589" cy="3477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73A5">
        <w:rPr>
          <w:rFonts w:ascii="Arial" w:hAnsi="Arial" w:cs="Arial"/>
          <w:lang w:val="es-ES_tradnl"/>
        </w:rPr>
        <w:t>Perspectiva</w:t>
      </w:r>
    </w:p>
    <w:p w:rsidR="00D573A5" w:rsidRPr="00D573A5" w:rsidRDefault="00D573A5" w:rsidP="00CA1A2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CA1A22" w:rsidRPr="00A72F44" w:rsidRDefault="00CA1A22" w:rsidP="00CA1A22">
      <w:pPr>
        <w:rPr>
          <w:rFonts w:ascii="Arial" w:hAnsi="Arial" w:cs="Arial"/>
          <w:b/>
          <w:lang w:val="es-ES_tradnl"/>
        </w:rPr>
      </w:pPr>
      <w:r w:rsidRPr="00A72F44">
        <w:rPr>
          <w:rFonts w:ascii="Arial" w:hAnsi="Arial" w:cs="Arial"/>
          <w:b/>
          <w:lang w:val="es-ES_tradnl"/>
        </w:rPr>
        <w:t>ESTRUCTURA</w:t>
      </w:r>
    </w:p>
    <w:p w:rsidR="00CA1A22" w:rsidRPr="00A72F44" w:rsidRDefault="00CA1A22" w:rsidP="00CA1A22">
      <w:pPr>
        <w:rPr>
          <w:rFonts w:ascii="Arial" w:hAnsi="Arial" w:cs="Arial"/>
          <w:b/>
          <w:highlight w:val="yellow"/>
          <w:lang w:val="es-ES_tradnl"/>
        </w:rPr>
      </w:pPr>
    </w:p>
    <w:p w:rsidR="00CA1A22" w:rsidRPr="00A72F44" w:rsidRDefault="00CA1A22" w:rsidP="00CA1A22">
      <w:pPr>
        <w:jc w:val="both"/>
        <w:rPr>
          <w:rFonts w:ascii="Arial" w:hAnsi="Arial" w:cs="Arial"/>
          <w:u w:val="single"/>
          <w:lang w:val="es-ES_tradnl"/>
        </w:rPr>
      </w:pPr>
      <w:r w:rsidRPr="00A72F44">
        <w:rPr>
          <w:rFonts w:ascii="Arial" w:hAnsi="Arial" w:cs="Arial"/>
          <w:u w:val="single"/>
          <w:lang w:val="es-ES_tradnl"/>
        </w:rPr>
        <w:t>Materiales</w:t>
      </w:r>
    </w:p>
    <w:p w:rsidR="00CA1A22" w:rsidRPr="00A72F44" w:rsidRDefault="00CA1A22" w:rsidP="00CA1A22">
      <w:pPr>
        <w:pStyle w:val="Prrafodelista"/>
        <w:ind w:left="0"/>
        <w:jc w:val="both"/>
        <w:rPr>
          <w:rFonts w:ascii="Arial" w:hAnsi="Arial" w:cs="Arial"/>
          <w:lang w:val="es-ES_tradnl"/>
        </w:rPr>
      </w:pPr>
      <w:r w:rsidRPr="00A72F44">
        <w:rPr>
          <w:rFonts w:ascii="Arial" w:hAnsi="Arial" w:cs="Arial"/>
          <w:lang w:val="es-ES_tradnl"/>
        </w:rPr>
        <w:t>La estructura se compone de dos partes:</w:t>
      </w:r>
    </w:p>
    <w:p w:rsidR="00CA1A22" w:rsidRPr="00A72F44" w:rsidRDefault="00CA1A22" w:rsidP="00CA1A22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_tradnl"/>
        </w:rPr>
      </w:pPr>
      <w:r w:rsidRPr="00A72F44">
        <w:rPr>
          <w:rFonts w:ascii="Arial" w:hAnsi="Arial" w:cs="Arial"/>
          <w:lang w:val="es-ES_tradnl"/>
        </w:rPr>
        <w:t>Patas fijas compuestas de caños de acero de sección circular 45 mm de diámetro exterior total y de 3mm de espesor</w:t>
      </w:r>
      <w:r w:rsidR="00B34856">
        <w:rPr>
          <w:rFonts w:ascii="Arial" w:hAnsi="Arial" w:cs="Arial"/>
          <w:lang w:val="es-ES_tradnl"/>
        </w:rPr>
        <w:t>, unidas por travesaño tubular hierro 70x2</w:t>
      </w:r>
      <w:r w:rsidR="00515379">
        <w:rPr>
          <w:rFonts w:ascii="Arial" w:hAnsi="Arial" w:cs="Arial"/>
          <w:lang w:val="es-ES_tradnl"/>
        </w:rPr>
        <w:t>5</w:t>
      </w:r>
      <w:r w:rsidR="00B34856">
        <w:rPr>
          <w:rFonts w:ascii="Arial" w:hAnsi="Arial" w:cs="Arial"/>
          <w:lang w:val="es-ES_tradnl"/>
        </w:rPr>
        <w:t>mm y 2mm de espesor</w:t>
      </w:r>
      <w:r w:rsidRPr="00A72F44">
        <w:rPr>
          <w:rFonts w:ascii="Arial" w:hAnsi="Arial" w:cs="Arial"/>
          <w:lang w:val="es-ES_tradnl"/>
        </w:rPr>
        <w:t>.</w:t>
      </w:r>
    </w:p>
    <w:p w:rsidR="00CA1A22" w:rsidRPr="00A72F44" w:rsidRDefault="00CA1A22" w:rsidP="00CA1A22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_tradnl"/>
        </w:rPr>
      </w:pPr>
      <w:r w:rsidRPr="00A72F44">
        <w:rPr>
          <w:rFonts w:ascii="Arial" w:hAnsi="Arial" w:cs="Arial"/>
          <w:lang w:val="es-ES_tradnl"/>
        </w:rPr>
        <w:t>Estructura deslizante y soporte de tapa, compuesta por caños de acero de sección circular 35mm de diámetro exterior total y de 2mm de espesor.</w:t>
      </w:r>
    </w:p>
    <w:p w:rsidR="00CA1A22" w:rsidRPr="00A72F44" w:rsidRDefault="00CA1A22" w:rsidP="00CA1A22">
      <w:pPr>
        <w:pStyle w:val="Prrafodelista"/>
        <w:ind w:left="403"/>
        <w:rPr>
          <w:rFonts w:ascii="Arial" w:hAnsi="Arial" w:cs="Arial"/>
          <w:b/>
          <w:lang w:val="es-ES_tradnl"/>
        </w:rPr>
      </w:pPr>
    </w:p>
    <w:p w:rsidR="00CA1A22" w:rsidRPr="00264477" w:rsidRDefault="00CA1A22" w:rsidP="00CA1A22">
      <w:pPr>
        <w:rPr>
          <w:rFonts w:ascii="Arial" w:hAnsi="Arial" w:cs="Arial"/>
          <w:u w:val="single"/>
          <w:lang w:val="es-ES_tradnl"/>
        </w:rPr>
      </w:pPr>
      <w:r w:rsidRPr="00264477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EB737A" w:rsidRDefault="00EB737A" w:rsidP="00CA1A22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La tapa se fijará en sus laterales a planchuelas de hierro de 1”x1/4” y de 65cm de largo.</w:t>
      </w:r>
    </w:p>
    <w:p w:rsidR="00CA1A22" w:rsidRDefault="00CA1A22" w:rsidP="00CA1A22">
      <w:pPr>
        <w:tabs>
          <w:tab w:val="left" w:pos="-3402"/>
        </w:tabs>
        <w:jc w:val="both"/>
        <w:rPr>
          <w:rFonts w:ascii="Arial" w:hAnsi="Arial" w:cs="Arial"/>
        </w:rPr>
      </w:pPr>
      <w:r w:rsidRPr="00264477">
        <w:rPr>
          <w:rFonts w:ascii="Arial" w:hAnsi="Arial" w:cs="Arial"/>
          <w:lang w:val="es-ES_tradnl"/>
        </w:rPr>
        <w:t>Las patas</w:t>
      </w:r>
      <w:r w:rsidRPr="00264477">
        <w:rPr>
          <w:rFonts w:ascii="Arial" w:hAnsi="Arial" w:cs="Arial"/>
        </w:rPr>
        <w:t xml:space="preserve"> contarán </w:t>
      </w:r>
      <w:r w:rsidR="00D359E0">
        <w:rPr>
          <w:rFonts w:ascii="Arial" w:hAnsi="Arial" w:cs="Arial"/>
        </w:rPr>
        <w:t xml:space="preserve">en sus extremos </w:t>
      </w:r>
      <w:r w:rsidRPr="00264477">
        <w:rPr>
          <w:rFonts w:ascii="Arial" w:hAnsi="Arial" w:cs="Arial"/>
        </w:rPr>
        <w:t>con tapas de material plástico embutidos a presión al interior del caño, color negro.</w:t>
      </w:r>
    </w:p>
    <w:p w:rsidR="00187F30" w:rsidRPr="00CA1A22" w:rsidRDefault="00D359E0" w:rsidP="00187F30">
      <w:pPr>
        <w:pStyle w:val="Textoindependiente"/>
        <w:tabs>
          <w:tab w:val="left" w:pos="-524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los extremos de las patas donde se insertan los caños deslizantes se colocarán bujes de </w:t>
      </w:r>
      <w:r w:rsidR="00187F30">
        <w:rPr>
          <w:rFonts w:ascii="Arial" w:hAnsi="Arial" w:cs="Arial"/>
        </w:rPr>
        <w:t>material plástico</w:t>
      </w:r>
      <w:r w:rsidR="00187F30" w:rsidRPr="00CA1A22">
        <w:rPr>
          <w:rFonts w:ascii="Arial" w:hAnsi="Arial" w:cs="Arial"/>
        </w:rPr>
        <w:t>, color ídem estructura metálica.</w:t>
      </w:r>
    </w:p>
    <w:p w:rsidR="00CA1A22" w:rsidRPr="00CA1A22" w:rsidRDefault="00CA1A22" w:rsidP="00CA1A22">
      <w:pPr>
        <w:pStyle w:val="Textoindependiente"/>
        <w:tabs>
          <w:tab w:val="left" w:pos="-5245"/>
        </w:tabs>
        <w:jc w:val="both"/>
        <w:rPr>
          <w:rFonts w:ascii="Arial" w:hAnsi="Arial" w:cs="Arial"/>
        </w:rPr>
      </w:pPr>
      <w:r w:rsidRPr="00CA1A22">
        <w:rPr>
          <w:rFonts w:ascii="Arial" w:hAnsi="Arial" w:cs="Arial"/>
        </w:rPr>
        <w:t>Se colocarán regatones de material plástico atornillados a la estructura, color ídem estructura metálica.</w:t>
      </w:r>
    </w:p>
    <w:p w:rsidR="00CA1A22" w:rsidRPr="00CA1A22" w:rsidRDefault="00CA1A22" w:rsidP="00CA1A22">
      <w:pPr>
        <w:pStyle w:val="Textoindependiente"/>
        <w:tabs>
          <w:tab w:val="left" w:pos="-5245"/>
        </w:tabs>
        <w:jc w:val="both"/>
        <w:rPr>
          <w:rFonts w:ascii="Arial" w:hAnsi="Arial" w:cs="Arial"/>
        </w:rPr>
      </w:pPr>
      <w:r w:rsidRPr="00CA1A22">
        <w:rPr>
          <w:rFonts w:ascii="Arial" w:hAnsi="Arial" w:cs="Arial"/>
        </w:rPr>
        <w:t>Los herrajes de ajuste de movimiento</w:t>
      </w:r>
      <w:r w:rsidR="001F701F">
        <w:rPr>
          <w:rFonts w:ascii="Arial" w:hAnsi="Arial" w:cs="Arial"/>
        </w:rPr>
        <w:t>, corredera</w:t>
      </w:r>
      <w:r w:rsidR="00EB737A">
        <w:rPr>
          <w:rFonts w:ascii="Arial" w:hAnsi="Arial" w:cs="Arial"/>
        </w:rPr>
        <w:t xml:space="preserve"> y</w:t>
      </w:r>
      <w:r w:rsidR="001F701F">
        <w:rPr>
          <w:rFonts w:ascii="Arial" w:hAnsi="Arial" w:cs="Arial"/>
        </w:rPr>
        <w:t xml:space="preserve"> zunchos de apoyo del tablero</w:t>
      </w:r>
      <w:r w:rsidRPr="00CA1A22">
        <w:rPr>
          <w:rFonts w:ascii="Arial" w:hAnsi="Arial" w:cs="Arial"/>
        </w:rPr>
        <w:t xml:space="preserve"> serán </w:t>
      </w:r>
      <w:r w:rsidR="001F701F">
        <w:rPr>
          <w:rFonts w:ascii="Arial" w:hAnsi="Arial" w:cs="Arial"/>
        </w:rPr>
        <w:t>de</w:t>
      </w:r>
      <w:r w:rsidRPr="00CA1A22">
        <w:rPr>
          <w:rFonts w:ascii="Arial" w:hAnsi="Arial" w:cs="Arial"/>
        </w:rPr>
        <w:t xml:space="preserve"> acero</w:t>
      </w:r>
      <w:r w:rsidR="00117D8F">
        <w:rPr>
          <w:rFonts w:ascii="Arial" w:hAnsi="Arial" w:cs="Arial"/>
        </w:rPr>
        <w:t xml:space="preserve"> con terminación cromada</w:t>
      </w:r>
      <w:r w:rsidRPr="00CA1A22">
        <w:rPr>
          <w:rFonts w:ascii="Arial" w:hAnsi="Arial" w:cs="Arial"/>
        </w:rPr>
        <w:t>.</w:t>
      </w:r>
      <w:r w:rsidR="00D359E0">
        <w:rPr>
          <w:rFonts w:ascii="Arial" w:hAnsi="Arial" w:cs="Arial"/>
        </w:rPr>
        <w:t xml:space="preserve"> Los manotones para el ajuste del movimiento serán </w:t>
      </w:r>
      <w:r w:rsidR="00117D8F">
        <w:rPr>
          <w:rFonts w:ascii="Arial" w:hAnsi="Arial" w:cs="Arial"/>
        </w:rPr>
        <w:t xml:space="preserve">de material plástico, </w:t>
      </w:r>
      <w:r w:rsidR="00D359E0">
        <w:rPr>
          <w:rFonts w:ascii="Arial" w:hAnsi="Arial" w:cs="Arial"/>
        </w:rPr>
        <w:t>ergonómicos y de 35mm de diámetro mínimo.</w:t>
      </w:r>
      <w:r w:rsidR="001F701F">
        <w:rPr>
          <w:rFonts w:ascii="Arial" w:hAnsi="Arial" w:cs="Arial"/>
        </w:rPr>
        <w:t xml:space="preserve"> Los tornillos de madera tendrán cabeza cromada.</w:t>
      </w:r>
    </w:p>
    <w:p w:rsidR="00CA1A22" w:rsidRDefault="00CA1A22" w:rsidP="00CA1A22">
      <w:pPr>
        <w:jc w:val="both"/>
        <w:rPr>
          <w:rFonts w:ascii="Arial" w:hAnsi="Arial" w:cs="Arial"/>
          <w:u w:val="single"/>
          <w:lang w:val="es-ES_tradnl"/>
        </w:rPr>
      </w:pPr>
    </w:p>
    <w:p w:rsidR="00CA1A22" w:rsidRPr="00264477" w:rsidRDefault="00CA1A22" w:rsidP="00CA1A22">
      <w:pPr>
        <w:jc w:val="both"/>
        <w:rPr>
          <w:rFonts w:ascii="Arial" w:hAnsi="Arial" w:cs="Arial"/>
          <w:u w:val="single"/>
          <w:lang w:val="es-ES_tradnl"/>
        </w:rPr>
      </w:pPr>
      <w:r w:rsidRPr="00264477">
        <w:rPr>
          <w:rFonts w:ascii="Arial" w:hAnsi="Arial" w:cs="Arial"/>
          <w:u w:val="single"/>
          <w:lang w:val="es-ES_tradnl"/>
        </w:rPr>
        <w:t xml:space="preserve">Terminaciones </w:t>
      </w:r>
    </w:p>
    <w:p w:rsidR="00CA1A22" w:rsidRPr="00264477" w:rsidRDefault="00CA1A22" w:rsidP="00CA1A22">
      <w:pPr>
        <w:jc w:val="both"/>
        <w:rPr>
          <w:rFonts w:ascii="Arial" w:hAnsi="Arial" w:cs="Arial"/>
          <w:lang w:val="es-ES_tradnl"/>
        </w:rPr>
      </w:pPr>
      <w:r w:rsidRPr="00264477">
        <w:rPr>
          <w:rFonts w:ascii="Arial" w:hAnsi="Arial" w:cs="Arial"/>
          <w:lang w:val="es-ES_tradnl"/>
        </w:rPr>
        <w:t>La terminación de las patas de la mesa</w:t>
      </w:r>
      <w:r w:rsidR="00B34856">
        <w:rPr>
          <w:rFonts w:ascii="Arial" w:hAnsi="Arial" w:cs="Arial"/>
          <w:lang w:val="es-ES_tradnl"/>
        </w:rPr>
        <w:t>, del travesaño</w:t>
      </w:r>
      <w:r w:rsidRPr="00264477">
        <w:rPr>
          <w:rFonts w:ascii="Arial" w:hAnsi="Arial" w:cs="Arial"/>
          <w:lang w:val="es-ES_tradnl"/>
        </w:rPr>
        <w:t xml:space="preserve"> </w:t>
      </w:r>
      <w:r w:rsidR="00EB737A">
        <w:rPr>
          <w:rFonts w:ascii="Arial" w:hAnsi="Arial" w:cs="Arial"/>
          <w:lang w:val="es-ES_tradnl"/>
        </w:rPr>
        <w:t xml:space="preserve">y de las planchuelas de hierro de apoyo del tablero </w:t>
      </w:r>
      <w:r w:rsidRPr="00264477">
        <w:rPr>
          <w:rFonts w:ascii="Arial" w:hAnsi="Arial" w:cs="Arial"/>
        </w:rPr>
        <w:t xml:space="preserve">será mediante un tratamiento previo </w:t>
      </w:r>
      <w:proofErr w:type="spellStart"/>
      <w:r w:rsidRPr="00264477">
        <w:rPr>
          <w:rFonts w:ascii="Arial" w:hAnsi="Arial" w:cs="Arial"/>
        </w:rPr>
        <w:t>antióxido</w:t>
      </w:r>
      <w:proofErr w:type="spellEnd"/>
      <w:r w:rsidRPr="00264477">
        <w:rPr>
          <w:rFonts w:ascii="Arial" w:hAnsi="Arial" w:cs="Arial"/>
        </w:rPr>
        <w:t xml:space="preserve"> y terminación </w:t>
      </w:r>
      <w:r w:rsidRPr="00264477">
        <w:rPr>
          <w:rFonts w:ascii="Arial" w:hAnsi="Arial" w:cs="Arial"/>
          <w:lang w:val="es-ES_tradnl"/>
        </w:rPr>
        <w:t xml:space="preserve">pintura en polvo electroestática al horno, </w:t>
      </w:r>
      <w:r w:rsidRPr="00E3647D">
        <w:rPr>
          <w:rFonts w:ascii="Arial" w:hAnsi="Arial" w:cs="Arial"/>
        </w:rPr>
        <w:t xml:space="preserve">color gris grafito </w:t>
      </w:r>
      <w:proofErr w:type="spellStart"/>
      <w:r w:rsidRPr="00E3647D">
        <w:rPr>
          <w:rFonts w:ascii="Arial" w:hAnsi="Arial" w:cs="Arial"/>
        </w:rPr>
        <w:t>semimate</w:t>
      </w:r>
      <w:proofErr w:type="spellEnd"/>
      <w:r w:rsidRPr="00E3647D">
        <w:rPr>
          <w:rFonts w:ascii="Arial" w:hAnsi="Arial" w:cs="Arial"/>
        </w:rPr>
        <w:t>.</w:t>
      </w:r>
      <w:r w:rsidRPr="00264477">
        <w:rPr>
          <w:rFonts w:ascii="Arial" w:hAnsi="Arial" w:cs="Arial"/>
          <w:lang w:val="es-ES_tradnl"/>
        </w:rPr>
        <w:t xml:space="preserve"> </w:t>
      </w:r>
    </w:p>
    <w:p w:rsidR="00CA1A22" w:rsidRPr="00264477" w:rsidRDefault="00CA1A22" w:rsidP="00CA1A22">
      <w:pPr>
        <w:jc w:val="both"/>
        <w:rPr>
          <w:rFonts w:ascii="Arial" w:hAnsi="Arial" w:cs="Arial"/>
          <w:lang w:val="es-ES_tradnl"/>
        </w:rPr>
      </w:pPr>
      <w:r w:rsidRPr="00264477">
        <w:rPr>
          <w:rFonts w:ascii="Arial" w:hAnsi="Arial" w:cs="Arial"/>
          <w:lang w:val="es-ES_tradnl"/>
        </w:rPr>
        <w:lastRenderedPageBreak/>
        <w:t xml:space="preserve">La terminación de la </w:t>
      </w:r>
      <w:r w:rsidR="00EB737A">
        <w:rPr>
          <w:rFonts w:ascii="Arial" w:hAnsi="Arial" w:cs="Arial"/>
          <w:lang w:val="es-ES_tradnl"/>
        </w:rPr>
        <w:t>corredera</w:t>
      </w:r>
      <w:r w:rsidRPr="00264477">
        <w:rPr>
          <w:rFonts w:ascii="Arial" w:hAnsi="Arial" w:cs="Arial"/>
          <w:lang w:val="es-ES_tradnl"/>
        </w:rPr>
        <w:t xml:space="preserve"> deslizante </w:t>
      </w:r>
      <w:r w:rsidRPr="008A1408">
        <w:rPr>
          <w:rFonts w:ascii="Arial" w:hAnsi="Arial" w:cs="Arial"/>
          <w:lang w:val="es-ES_tradnl"/>
        </w:rPr>
        <w:t>será cromada.</w:t>
      </w:r>
    </w:p>
    <w:p w:rsidR="00CA1A22" w:rsidRPr="00264477" w:rsidRDefault="00CA1A22" w:rsidP="00CA1A22">
      <w:pPr>
        <w:rPr>
          <w:rFonts w:ascii="Arial" w:hAnsi="Arial" w:cs="Arial"/>
          <w:lang w:val="es-ES_tradnl"/>
        </w:rPr>
      </w:pPr>
    </w:p>
    <w:p w:rsidR="00CA1A22" w:rsidRPr="00A72F44" w:rsidRDefault="00CA1A22" w:rsidP="00CA1A22">
      <w:pPr>
        <w:rPr>
          <w:rFonts w:ascii="Arial" w:hAnsi="Arial" w:cs="Arial"/>
          <w:b/>
          <w:lang w:val="es-ES_tradnl"/>
        </w:rPr>
      </w:pPr>
      <w:r w:rsidRPr="00A72F44">
        <w:rPr>
          <w:rFonts w:ascii="Arial" w:hAnsi="Arial" w:cs="Arial"/>
          <w:b/>
          <w:lang w:val="es-ES_tradnl"/>
        </w:rPr>
        <w:t>COMPLEMENTOS</w:t>
      </w:r>
    </w:p>
    <w:p w:rsidR="00CA1A22" w:rsidRPr="00264477" w:rsidRDefault="00CA1A22" w:rsidP="00CA1A22">
      <w:pPr>
        <w:jc w:val="both"/>
        <w:rPr>
          <w:rFonts w:ascii="Arial" w:hAnsi="Arial" w:cs="Arial"/>
          <w:b/>
          <w:highlight w:val="yellow"/>
        </w:rPr>
      </w:pPr>
    </w:p>
    <w:p w:rsidR="00CA1A22" w:rsidRPr="00264477" w:rsidRDefault="00CA1A22" w:rsidP="00CA1A22">
      <w:pPr>
        <w:jc w:val="both"/>
        <w:rPr>
          <w:rFonts w:ascii="Arial" w:hAnsi="Arial" w:cs="Arial"/>
          <w:u w:val="single"/>
          <w:lang w:val="es-ES_tradnl"/>
        </w:rPr>
      </w:pPr>
      <w:r w:rsidRPr="00264477">
        <w:rPr>
          <w:rFonts w:ascii="Arial" w:hAnsi="Arial" w:cs="Arial"/>
          <w:u w:val="single"/>
          <w:lang w:val="es-ES_tradnl"/>
        </w:rPr>
        <w:t>Materiales</w:t>
      </w:r>
    </w:p>
    <w:p w:rsidR="00CA1A22" w:rsidRPr="006565D6" w:rsidRDefault="00CA1A22" w:rsidP="00CA1A22">
      <w:pPr>
        <w:pStyle w:val="BodyText21"/>
        <w:ind w:left="0" w:firstLine="0"/>
        <w:rPr>
          <w:rFonts w:ascii="Arial" w:hAnsi="Arial" w:cs="Arial"/>
          <w:bCs/>
          <w:sz w:val="20"/>
        </w:rPr>
      </w:pPr>
      <w:r w:rsidRPr="00E3647D">
        <w:rPr>
          <w:rFonts w:ascii="Arial" w:hAnsi="Arial" w:cs="Arial"/>
          <w:bCs/>
          <w:sz w:val="20"/>
        </w:rPr>
        <w:t>La tapa será de 70x80cm</w:t>
      </w:r>
      <w:r w:rsidR="0004033B">
        <w:rPr>
          <w:rFonts w:ascii="Arial" w:hAnsi="Arial" w:cs="Arial"/>
          <w:bCs/>
          <w:sz w:val="20"/>
        </w:rPr>
        <w:t xml:space="preserve"> y e=</w:t>
      </w:r>
      <w:r w:rsidR="0005175E">
        <w:rPr>
          <w:rFonts w:ascii="Arial" w:hAnsi="Arial" w:cs="Arial"/>
          <w:bCs/>
          <w:sz w:val="20"/>
        </w:rPr>
        <w:t>30</w:t>
      </w:r>
      <w:r w:rsidR="0004033B">
        <w:rPr>
          <w:rFonts w:ascii="Arial" w:hAnsi="Arial" w:cs="Arial"/>
          <w:bCs/>
          <w:sz w:val="20"/>
        </w:rPr>
        <w:t>mm</w:t>
      </w:r>
      <w:r w:rsidRPr="00E3647D">
        <w:rPr>
          <w:rFonts w:ascii="Arial" w:hAnsi="Arial" w:cs="Arial"/>
          <w:sz w:val="20"/>
        </w:rPr>
        <w:t xml:space="preserve">, </w:t>
      </w:r>
      <w:r w:rsidRPr="00E3647D">
        <w:rPr>
          <w:rFonts w:ascii="Arial" w:hAnsi="Arial" w:cs="Arial"/>
          <w:bCs/>
          <w:sz w:val="20"/>
        </w:rPr>
        <w:t xml:space="preserve">compuesta por un panel conformado por </w:t>
      </w:r>
      <w:proofErr w:type="spellStart"/>
      <w:r w:rsidRPr="00E3647D">
        <w:rPr>
          <w:rFonts w:ascii="Arial" w:hAnsi="Arial" w:cs="Arial"/>
          <w:bCs/>
          <w:sz w:val="20"/>
        </w:rPr>
        <w:t>alistonado</w:t>
      </w:r>
      <w:proofErr w:type="spellEnd"/>
      <w:r w:rsidRPr="00E3647D">
        <w:rPr>
          <w:rFonts w:ascii="Arial" w:hAnsi="Arial" w:cs="Arial"/>
          <w:bCs/>
          <w:sz w:val="20"/>
        </w:rPr>
        <w:t xml:space="preserve"> de Eucaliptus </w:t>
      </w:r>
      <w:proofErr w:type="spellStart"/>
      <w:r w:rsidRPr="00E3647D">
        <w:rPr>
          <w:rFonts w:ascii="Arial" w:hAnsi="Arial" w:cs="Arial"/>
          <w:bCs/>
          <w:sz w:val="20"/>
        </w:rPr>
        <w:t>Grandis</w:t>
      </w:r>
      <w:proofErr w:type="spellEnd"/>
      <w:r w:rsidRPr="00E3647D">
        <w:rPr>
          <w:rFonts w:ascii="Arial" w:hAnsi="Arial" w:cs="Arial"/>
          <w:bCs/>
          <w:sz w:val="20"/>
        </w:rPr>
        <w:t xml:space="preserve"> o superior calidad, con lamelas encoladas, unidas en el ancho con un tipo de unión por “</w:t>
      </w:r>
      <w:proofErr w:type="spellStart"/>
      <w:r w:rsidRPr="00E3647D">
        <w:rPr>
          <w:rFonts w:ascii="Arial" w:hAnsi="Arial" w:cs="Arial"/>
          <w:bCs/>
          <w:sz w:val="20"/>
        </w:rPr>
        <w:t>finger</w:t>
      </w:r>
      <w:proofErr w:type="spellEnd"/>
      <w:r w:rsidRPr="00E3647D">
        <w:rPr>
          <w:rFonts w:ascii="Arial" w:hAnsi="Arial" w:cs="Arial"/>
          <w:bCs/>
          <w:sz w:val="20"/>
        </w:rPr>
        <w:t xml:space="preserve"> </w:t>
      </w:r>
      <w:proofErr w:type="spellStart"/>
      <w:r w:rsidRPr="00E3647D">
        <w:rPr>
          <w:rFonts w:ascii="Arial" w:hAnsi="Arial" w:cs="Arial"/>
          <w:bCs/>
          <w:sz w:val="20"/>
        </w:rPr>
        <w:t>joint</w:t>
      </w:r>
      <w:proofErr w:type="spellEnd"/>
      <w:r w:rsidRPr="00E3647D">
        <w:rPr>
          <w:rFonts w:ascii="Arial" w:hAnsi="Arial" w:cs="Arial"/>
          <w:bCs/>
          <w:sz w:val="20"/>
        </w:rPr>
        <w:t>”,</w:t>
      </w:r>
      <w:r>
        <w:rPr>
          <w:rFonts w:ascii="Arial" w:hAnsi="Arial" w:cs="Arial"/>
          <w:bCs/>
          <w:sz w:val="20"/>
        </w:rPr>
        <w:t xml:space="preserve"> según especificaciones generales. </w:t>
      </w:r>
      <w:r w:rsidRPr="006565D6">
        <w:rPr>
          <w:rFonts w:ascii="Arial" w:hAnsi="Arial" w:cs="Arial"/>
          <w:bCs/>
          <w:sz w:val="20"/>
        </w:rPr>
        <w:t>Dicha unión deberá estar en el sentido longitudinal de la placa. En todos los casos el aspecto del tablero deberá ser homogéneo.</w:t>
      </w:r>
    </w:p>
    <w:p w:rsidR="00CA1A22" w:rsidRPr="00264477" w:rsidRDefault="00CA1A22" w:rsidP="00CA1A22">
      <w:pPr>
        <w:pStyle w:val="BodyText21"/>
        <w:ind w:left="0" w:firstLine="0"/>
        <w:rPr>
          <w:rFonts w:ascii="Arial" w:hAnsi="Arial" w:cs="Arial"/>
          <w:bCs/>
          <w:sz w:val="20"/>
        </w:rPr>
      </w:pPr>
    </w:p>
    <w:p w:rsidR="00CA1A22" w:rsidRDefault="00CA1A22" w:rsidP="00CA1A22">
      <w:pPr>
        <w:tabs>
          <w:tab w:val="left" w:pos="-3402"/>
        </w:tabs>
        <w:jc w:val="both"/>
        <w:rPr>
          <w:rFonts w:ascii="Arial" w:hAnsi="Arial" w:cs="Arial"/>
        </w:rPr>
      </w:pPr>
      <w:r w:rsidRPr="00264477">
        <w:rPr>
          <w:rFonts w:ascii="Arial" w:hAnsi="Arial" w:cs="Arial"/>
        </w:rPr>
        <w:t>La tapa irá fijada a la estructura metálica con tornillos para madera.</w:t>
      </w:r>
      <w:r>
        <w:rPr>
          <w:rFonts w:ascii="Arial" w:hAnsi="Arial" w:cs="Arial"/>
        </w:rPr>
        <w:t xml:space="preserve"> </w:t>
      </w:r>
    </w:p>
    <w:p w:rsidR="00CA1A22" w:rsidRDefault="00CA1A22" w:rsidP="00CA1A22">
      <w:pPr>
        <w:tabs>
          <w:tab w:val="left" w:pos="-3402"/>
        </w:tabs>
        <w:jc w:val="both"/>
        <w:rPr>
          <w:rFonts w:ascii="Arial" w:hAnsi="Arial" w:cs="Arial"/>
          <w:u w:val="single"/>
          <w:lang w:val="es-ES_tradnl"/>
        </w:rPr>
      </w:pPr>
    </w:p>
    <w:p w:rsidR="00CA1A22" w:rsidRPr="00264477" w:rsidRDefault="00CA1A22" w:rsidP="00CA1A22">
      <w:pPr>
        <w:jc w:val="both"/>
        <w:rPr>
          <w:rFonts w:ascii="Arial" w:hAnsi="Arial" w:cs="Arial"/>
          <w:u w:val="single"/>
          <w:lang w:val="es-ES_tradnl"/>
        </w:rPr>
      </w:pPr>
      <w:r w:rsidRPr="00264477">
        <w:rPr>
          <w:rFonts w:ascii="Arial" w:hAnsi="Arial" w:cs="Arial"/>
          <w:u w:val="single"/>
          <w:lang w:val="es-ES_tradnl"/>
        </w:rPr>
        <w:t>Terminaciones</w:t>
      </w:r>
    </w:p>
    <w:p w:rsidR="00431046" w:rsidRPr="00F74C5F" w:rsidRDefault="00431046" w:rsidP="00431046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Laca catalítica s</w:t>
      </w:r>
      <w:r w:rsidRPr="00F74C5F">
        <w:rPr>
          <w:rFonts w:ascii="Arial" w:hAnsi="Arial" w:cs="Arial"/>
          <w:lang w:val="es-ES_tradnl"/>
        </w:rPr>
        <w:t xml:space="preserve">egún </w:t>
      </w:r>
      <w:r w:rsidR="00117D8F">
        <w:rPr>
          <w:rFonts w:ascii="Arial" w:hAnsi="Arial" w:cs="Arial"/>
          <w:lang w:val="es-ES_tradnl"/>
        </w:rPr>
        <w:t>E</w:t>
      </w:r>
      <w:r w:rsidRPr="00F74C5F">
        <w:rPr>
          <w:rFonts w:ascii="Arial" w:hAnsi="Arial" w:cs="Arial"/>
          <w:lang w:val="es-ES_tradnl"/>
        </w:rPr>
        <w:t xml:space="preserve">specificaciones </w:t>
      </w:r>
      <w:r w:rsidR="00117D8F">
        <w:rPr>
          <w:rFonts w:ascii="Arial" w:hAnsi="Arial" w:cs="Arial"/>
          <w:lang w:val="es-ES_tradnl"/>
        </w:rPr>
        <w:t>T</w:t>
      </w:r>
      <w:r w:rsidRPr="00F74C5F">
        <w:rPr>
          <w:rFonts w:ascii="Arial" w:hAnsi="Arial" w:cs="Arial"/>
          <w:lang w:val="es-ES_tradnl"/>
        </w:rPr>
        <w:t xml:space="preserve">écnicas </w:t>
      </w:r>
      <w:r w:rsidR="00117D8F">
        <w:rPr>
          <w:rFonts w:ascii="Arial" w:hAnsi="Arial" w:cs="Arial"/>
          <w:lang w:val="es-ES_tradnl"/>
        </w:rPr>
        <w:t>G</w:t>
      </w:r>
      <w:r w:rsidRPr="00F74C5F">
        <w:rPr>
          <w:rFonts w:ascii="Arial" w:hAnsi="Arial" w:cs="Arial"/>
          <w:lang w:val="es-ES_tradnl"/>
        </w:rPr>
        <w:t>enerales.</w:t>
      </w:r>
      <w:r>
        <w:rPr>
          <w:rFonts w:ascii="Arial" w:hAnsi="Arial" w:cs="Arial"/>
          <w:lang w:val="es-ES_tradnl"/>
        </w:rPr>
        <w:t xml:space="preserve"> Se pintarán todos los planos </w:t>
      </w:r>
      <w:r w:rsidR="00117D8F">
        <w:rPr>
          <w:rFonts w:ascii="Arial" w:hAnsi="Arial" w:cs="Arial"/>
          <w:lang w:val="es-ES_tradnl"/>
        </w:rPr>
        <w:t xml:space="preserve">(superior e inferior) </w:t>
      </w:r>
      <w:r>
        <w:rPr>
          <w:rFonts w:ascii="Arial" w:hAnsi="Arial" w:cs="Arial"/>
          <w:lang w:val="es-ES_tradnl"/>
        </w:rPr>
        <w:t>y cantos. La madera no se entintará, manteniéndose de color natural.</w:t>
      </w:r>
    </w:p>
    <w:p w:rsidR="00CA1A22" w:rsidRPr="00A72F44" w:rsidRDefault="00CA1A22" w:rsidP="00CA1A22">
      <w:pPr>
        <w:pStyle w:val="Textoindependiente"/>
        <w:tabs>
          <w:tab w:val="left" w:pos="-5245"/>
        </w:tabs>
        <w:jc w:val="both"/>
        <w:rPr>
          <w:rFonts w:ascii="Arial" w:hAnsi="Arial" w:cs="Arial"/>
          <w:b/>
          <w:highlight w:val="yellow"/>
        </w:rPr>
      </w:pPr>
    </w:p>
    <w:p w:rsidR="00CA1A22" w:rsidRPr="00A72F44" w:rsidRDefault="00CA1A22" w:rsidP="00CA1A22">
      <w:pPr>
        <w:jc w:val="both"/>
        <w:rPr>
          <w:rFonts w:ascii="Arial" w:hAnsi="Arial" w:cs="Arial"/>
          <w:b/>
          <w:lang w:val="es-ES_tradnl"/>
        </w:rPr>
      </w:pPr>
      <w:r w:rsidRPr="00A72F44">
        <w:rPr>
          <w:rFonts w:ascii="Arial" w:hAnsi="Arial" w:cs="Arial"/>
          <w:b/>
          <w:lang w:val="es-ES_tradnl"/>
        </w:rPr>
        <w:t>EMBALAJE</w:t>
      </w:r>
    </w:p>
    <w:p w:rsidR="00CA1A22" w:rsidRDefault="00CA1A22" w:rsidP="00CA1A2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CA1A22" w:rsidRPr="00C9665B" w:rsidRDefault="00CA1A22" w:rsidP="00997C4D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Todos los bienes entregados deberán presentase y entregarse empacados en cajas individuales de cartón triple y según Especificaciones </w:t>
      </w:r>
      <w:r w:rsidR="00117D8F">
        <w:rPr>
          <w:rFonts w:ascii="Arial" w:hAnsi="Arial" w:cs="Arial"/>
          <w:lang w:val="es-ES_tradnl"/>
        </w:rPr>
        <w:t xml:space="preserve">Técnicas </w:t>
      </w:r>
      <w:r>
        <w:rPr>
          <w:rFonts w:ascii="Arial" w:hAnsi="Arial" w:cs="Arial"/>
          <w:lang w:val="es-ES_tradnl"/>
        </w:rPr>
        <w:t>Generales.</w:t>
      </w:r>
    </w:p>
    <w:p w:rsidR="00CA1A22" w:rsidRDefault="00CA1A22" w:rsidP="00CA1A22">
      <w:pPr>
        <w:tabs>
          <w:tab w:val="left" w:pos="-3402"/>
        </w:tabs>
        <w:jc w:val="both"/>
        <w:rPr>
          <w:sz w:val="24"/>
        </w:rPr>
      </w:pPr>
    </w:p>
    <w:p w:rsidR="00BF6BEE" w:rsidRDefault="00BF6BEE" w:rsidP="00BF6BEE">
      <w:pPr>
        <w:tabs>
          <w:tab w:val="left" w:pos="-3402"/>
        </w:tabs>
        <w:jc w:val="both"/>
        <w:rPr>
          <w:sz w:val="24"/>
        </w:rPr>
      </w:pPr>
    </w:p>
    <w:p w:rsidR="00BD0D0F" w:rsidRPr="00264477" w:rsidRDefault="00BD0D0F" w:rsidP="00BF6BEE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BD0D0F" w:rsidRPr="00264477" w:rsidSect="00BD0D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6FE32C44"/>
    <w:multiLevelType w:val="hybridMultilevel"/>
    <w:tmpl w:val="9F2850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115D"/>
    <w:rsid w:val="000168D3"/>
    <w:rsid w:val="0004033B"/>
    <w:rsid w:val="0005175E"/>
    <w:rsid w:val="00117D8F"/>
    <w:rsid w:val="001262E7"/>
    <w:rsid w:val="00143F45"/>
    <w:rsid w:val="00187F30"/>
    <w:rsid w:val="001D3270"/>
    <w:rsid w:val="001F701F"/>
    <w:rsid w:val="00264477"/>
    <w:rsid w:val="00345E1F"/>
    <w:rsid w:val="003B3808"/>
    <w:rsid w:val="003E1D43"/>
    <w:rsid w:val="004003E0"/>
    <w:rsid w:val="00431046"/>
    <w:rsid w:val="004721D4"/>
    <w:rsid w:val="00502C36"/>
    <w:rsid w:val="0050301D"/>
    <w:rsid w:val="00515379"/>
    <w:rsid w:val="005330AA"/>
    <w:rsid w:val="005859D1"/>
    <w:rsid w:val="005D0B30"/>
    <w:rsid w:val="005F12AB"/>
    <w:rsid w:val="00627E64"/>
    <w:rsid w:val="006374B5"/>
    <w:rsid w:val="006457B3"/>
    <w:rsid w:val="00652E49"/>
    <w:rsid w:val="00767665"/>
    <w:rsid w:val="008A1408"/>
    <w:rsid w:val="009068FD"/>
    <w:rsid w:val="00927958"/>
    <w:rsid w:val="0097532B"/>
    <w:rsid w:val="009829C5"/>
    <w:rsid w:val="00997C4D"/>
    <w:rsid w:val="009E3C35"/>
    <w:rsid w:val="00A05706"/>
    <w:rsid w:val="00A30F11"/>
    <w:rsid w:val="00A46ABD"/>
    <w:rsid w:val="00A76C0C"/>
    <w:rsid w:val="00AC1F91"/>
    <w:rsid w:val="00AE1256"/>
    <w:rsid w:val="00B34856"/>
    <w:rsid w:val="00B7762C"/>
    <w:rsid w:val="00BC67A0"/>
    <w:rsid w:val="00BD0485"/>
    <w:rsid w:val="00BD0D0F"/>
    <w:rsid w:val="00BF6BEE"/>
    <w:rsid w:val="00C8115D"/>
    <w:rsid w:val="00C977CC"/>
    <w:rsid w:val="00CA1A22"/>
    <w:rsid w:val="00CF0AEA"/>
    <w:rsid w:val="00D359E0"/>
    <w:rsid w:val="00D57276"/>
    <w:rsid w:val="00D573A5"/>
    <w:rsid w:val="00D74B29"/>
    <w:rsid w:val="00D94B2E"/>
    <w:rsid w:val="00E00B1F"/>
    <w:rsid w:val="00E24AEC"/>
    <w:rsid w:val="00E3647D"/>
    <w:rsid w:val="00E71C84"/>
    <w:rsid w:val="00EB737A"/>
    <w:rsid w:val="00EB7FE7"/>
    <w:rsid w:val="00F37911"/>
    <w:rsid w:val="00F626AB"/>
    <w:rsid w:val="00F62BF1"/>
    <w:rsid w:val="00FD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37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rsid w:val="00C8115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C8115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Style1">
    <w:name w:val="Style1"/>
    <w:basedOn w:val="Ttulo2"/>
    <w:next w:val="Normal"/>
    <w:rsid w:val="006374B5"/>
    <w:pPr>
      <w:keepLines w:val="0"/>
      <w:pageBreakBefore/>
      <w:spacing w:before="120" w:after="120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37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627E6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7E6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627E64"/>
    <w:pPr>
      <w:ind w:left="720"/>
      <w:contextualSpacing/>
    </w:pPr>
  </w:style>
  <w:style w:type="paragraph" w:customStyle="1" w:styleId="BodyText21">
    <w:name w:val="Body Text 21"/>
    <w:basedOn w:val="Normal"/>
    <w:rsid w:val="00A30F11"/>
    <w:pPr>
      <w:widowControl w:val="0"/>
      <w:suppressAutoHyphens/>
      <w:ind w:left="498" w:hanging="498"/>
      <w:jc w:val="both"/>
    </w:pPr>
    <w:rPr>
      <w:rFonts w:ascii="Lucida Sans Unicode" w:hAnsi="Lucida Sans Unicode"/>
      <w:snapToGrid w:val="0"/>
      <w:spacing w:val="-3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73A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73A5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410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39</cp:revision>
  <cp:lastPrinted>2010-10-01T20:39:00Z</cp:lastPrinted>
  <dcterms:created xsi:type="dcterms:W3CDTF">2010-06-21T18:22:00Z</dcterms:created>
  <dcterms:modified xsi:type="dcterms:W3CDTF">2015-03-26T20:46:00Z</dcterms:modified>
</cp:coreProperties>
</file>